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Registrar usuario y contraseña para el solicitante de adjudicación de tierras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La pantalla para el registro de usuario se basa en la existente del Sistema SAF, se ingresarán todos los datos necesarios tanto para persona Natural o como Jurídica o comuna, comunidad, pueblo o nacionalidad.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 momento de registrar el usuario permite asignar el módulo de adjudicación de tierras.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04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52"/>
        <w:gridCol w:w="4252"/>
        <w:tblGridChange w:id="0">
          <w:tblGrid>
            <w:gridCol w:w="4252"/>
            <w:gridCol w:w="4252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INFORMACIÓN GENERAL PARA INGRESAR AL SISTEMA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Nombre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Propietario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Representante Legal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Provincia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Cantón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Parroquia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Sector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Dirección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Teléfono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FORMULARIO DE SOLICITUD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Tipo de solicitud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Provincia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Canton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Parroquia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Barrio/comunidad/sector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Categoría de conservación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Bosques y Vegetación Protector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Patrimonio Forestal del Estado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Superficie en hectáreas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Otras de ubicar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Linderos colindantes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Colindante Norte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Colindante Sur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Colindante Este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Colindante Oeste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Datos Geográficos: se deben subir las coordenadas del predio, las opciones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podran ser puntos X, Y, excel, shape.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701" w:right="1701" w:header="30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Arial Black">
    <w:embedRegular w:fontKey="{00000000-0000-0000-0000-000000000000}" r:id="rId1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9341.0" w:type="dxa"/>
      <w:jc w:val="left"/>
      <w:tblInd w:w="10.0" w:type="pct"/>
      <w:tblLayout w:type="fixed"/>
      <w:tblLook w:val="0000"/>
    </w:tblPr>
    <w:tblGrid>
      <w:gridCol w:w="2715"/>
      <w:gridCol w:w="5350"/>
      <w:gridCol w:w="1276"/>
      <w:tblGridChange w:id="0">
        <w:tblGrid>
          <w:gridCol w:w="2715"/>
          <w:gridCol w:w="5350"/>
          <w:gridCol w:w="1276"/>
        </w:tblGrid>
      </w:tblGridChange>
    </w:tblGrid>
    <w:tr>
      <w:trPr>
        <w:cantSplit w:val="0"/>
        <w:trHeight w:val="750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3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left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 Black" w:cs="Arial Black" w:eastAsia="Arial Black" w:hAnsi="Arial Black"/>
            </w:rPr>
            <w:drawing>
              <wp:inline distB="114300" distT="114300" distL="114300" distR="114300">
                <wp:extent cx="1704975" cy="622300"/>
                <wp:effectExtent b="0" l="0" r="0" t="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4975" cy="622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3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MINISTERIO DEL AMBIENTE</w:t>
          </w:r>
          <w:r w:rsidDel="00000000" w:rsidR="00000000" w:rsidRPr="00000000">
            <w:rPr>
              <w:rFonts w:ascii="Arial Black" w:cs="Arial Black" w:eastAsia="Arial Black" w:hAnsi="Arial Black"/>
              <w:rtl w:val="0"/>
            </w:rPr>
            <w:t xml:space="preserve">,</w:t>
          </w: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AGUA </w:t>
          </w:r>
          <w:r w:rsidDel="00000000" w:rsidR="00000000" w:rsidRPr="00000000">
            <w:rPr>
              <w:rFonts w:ascii="Arial Black" w:cs="Arial Black" w:eastAsia="Arial Black" w:hAnsi="Arial Black"/>
              <w:rtl w:val="0"/>
            </w:rPr>
            <w:t xml:space="preserve">Y TRANSICIÓN ECOLÓGICA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7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4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Fecha de revisión:</w:t>
          </w:r>
        </w:p>
        <w:p w:rsidR="00000000" w:rsidDel="00000000" w:rsidP="00000000" w:rsidRDefault="00000000" w:rsidRPr="00000000" w14:paraId="0000004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Mayo 202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2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ANEXO I</w:t>
          </w:r>
        </w:p>
        <w:p w:rsidR="00000000" w:rsidDel="00000000" w:rsidP="00000000" w:rsidRDefault="00000000" w:rsidRPr="00000000" w14:paraId="0000004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FORMULARIO DE </w:t>
          </w:r>
          <w:r w:rsidDel="00000000" w:rsidR="00000000" w:rsidRPr="00000000">
            <w:rPr>
              <w:b w:val="1"/>
              <w:rtl w:val="0"/>
            </w:rPr>
            <w:t xml:space="preserve">ADJUDICACIÓN DE </w:t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TIERRAS DEL PATRIMONIO FORESTAL NACIONAL</w:t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Página: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2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345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Versión: 1.0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C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96BD4"/>
    <w:rPr>
      <w:rFonts w:ascii="Calibri" w:cs="Times New Roman" w:eastAsia="Calibri" w:hAnsi="Calibri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896BD4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96BD4"/>
    <w:rPr>
      <w:rFonts w:ascii="Calibri" w:cs="Times New Roman" w:eastAsia="Calibri" w:hAnsi="Calibri"/>
    </w:rPr>
  </w:style>
  <w:style w:type="paragraph" w:styleId="Textoindependiente31" w:customStyle="1">
    <w:name w:val="Texto independiente 31"/>
    <w:basedOn w:val="Normal"/>
    <w:rsid w:val="00896BD4"/>
    <w:pPr>
      <w:suppressAutoHyphens w:val="1"/>
      <w:spacing w:after="0" w:line="240" w:lineRule="auto"/>
      <w:jc w:val="both"/>
    </w:pPr>
    <w:rPr>
      <w:rFonts w:ascii="Times New Roman" w:eastAsia="MS Mincho" w:hAnsi="Times New Roman"/>
      <w:kern w:val="1"/>
      <w:sz w:val="24"/>
      <w:szCs w:val="24"/>
      <w:lang w:eastAsia="zh-CN"/>
    </w:rPr>
  </w:style>
  <w:style w:type="paragraph" w:styleId="Prrafodelista">
    <w:name w:val="List Paragraph"/>
    <w:basedOn w:val="Normal"/>
    <w:qFormat w:val="1"/>
    <w:rsid w:val="00896BD4"/>
    <w:pPr>
      <w:ind w:left="720"/>
      <w:contextualSpacing w:val="1"/>
    </w:pPr>
    <w:rPr>
      <w:rFonts w:eastAsia="MS Mincho"/>
      <w:lang w:eastAsia="es-EC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896BD4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896BD4"/>
    <w:rPr>
      <w:rFonts w:ascii="Segoe UI" w:cs="Segoe UI" w:eastAsia="Calibri" w:hAnsi="Segoe UI"/>
      <w:sz w:val="18"/>
      <w:szCs w:val="18"/>
    </w:rPr>
  </w:style>
  <w:style w:type="paragraph" w:styleId="Piedepgina">
    <w:name w:val="footer"/>
    <w:basedOn w:val="Normal"/>
    <w:link w:val="PiedepginaCar"/>
    <w:uiPriority w:val="99"/>
    <w:unhideWhenUsed w:val="1"/>
    <w:rsid w:val="00896BD4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96BD4"/>
    <w:rPr>
      <w:rFonts w:ascii="Calibri" w:cs="Times New Roman" w:eastAsia="Calibri" w:hAnsi="Calibri"/>
    </w:rPr>
  </w:style>
  <w:style w:type="character" w:styleId="Refdecomentario">
    <w:name w:val="annotation reference"/>
    <w:uiPriority w:val="99"/>
    <w:semiHidden w:val="1"/>
    <w:unhideWhenUsed w:val="1"/>
    <w:rsid w:val="007768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7768AC"/>
    <w:pPr>
      <w:suppressAutoHyphens w:val="1"/>
      <w:spacing w:after="200" w:line="240" w:lineRule="auto"/>
    </w:pPr>
    <w:rPr>
      <w:rFonts w:cs="Calibri"/>
      <w:color w:val="00000a"/>
      <w:sz w:val="20"/>
      <w:szCs w:val="20"/>
      <w:lang w:eastAsia="zh-CN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7768AC"/>
    <w:rPr>
      <w:rFonts w:ascii="Calibri" w:cs="Calibri" w:eastAsia="Calibri" w:hAnsi="Calibri"/>
      <w:color w:val="00000a"/>
      <w:sz w:val="20"/>
      <w:szCs w:val="20"/>
      <w:lang w:eastAsia="zh-CN"/>
    </w:rPr>
  </w:style>
  <w:style w:type="table" w:styleId="Tablaconcuadrcula">
    <w:name w:val="Table Grid"/>
    <w:basedOn w:val="Tablanormal"/>
    <w:uiPriority w:val="39"/>
    <w:rsid w:val="00776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vnculo">
    <w:name w:val="Hyperlink"/>
    <w:basedOn w:val="Fuentedeprrafopredeter"/>
    <w:uiPriority w:val="99"/>
    <w:unhideWhenUsed w:val="1"/>
    <w:rsid w:val="007768AC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3DmNmuwIfuezkVmv2jDFvPUG3g==">AMUW2mXOQPEYfmIgFgIiAQSetH19Jr4htcTFip2oRydCmdEH9cUJqcz3EfepeYZ/1zFfv0TqBasS9VKang2ybtj1VgPLF3zyTIZm4VUnrPQWlWtNX3i0VyA=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2021-05-26T02:33:00Z</dcterms:created>
  <dc:creator>Vanessa Nieto</dc:creator>
</cp:coreProperties>
</file>